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84" w:rsidRDefault="00735084" w:rsidP="00075B0D">
      <w:pPr>
        <w:jc w:val="center"/>
        <w:rPr>
          <w:b/>
          <w:sz w:val="24"/>
          <w:szCs w:val="24"/>
        </w:rPr>
      </w:pPr>
    </w:p>
    <w:p w:rsidR="007B0F9B" w:rsidRPr="00870C88" w:rsidRDefault="00075B0D" w:rsidP="00870C88">
      <w:pPr>
        <w:jc w:val="center"/>
        <w:rPr>
          <w:b/>
          <w:sz w:val="24"/>
          <w:szCs w:val="24"/>
        </w:rPr>
      </w:pPr>
      <w:r>
        <w:rPr>
          <w:b/>
          <w:sz w:val="24"/>
          <w:szCs w:val="24"/>
        </w:rPr>
        <w:t xml:space="preserve">NOTICE OF SPECIAL CALLED MEETING </w:t>
      </w:r>
    </w:p>
    <w:p w:rsidR="00D62C48" w:rsidRDefault="00075B0D" w:rsidP="00870C88">
      <w:pPr>
        <w:pStyle w:val="NoSpacing"/>
        <w:jc w:val="center"/>
        <w:rPr>
          <w:b/>
          <w:bCs/>
          <w:sz w:val="28"/>
          <w:szCs w:val="28"/>
        </w:rPr>
      </w:pPr>
      <w:r w:rsidRPr="00870C88">
        <w:rPr>
          <w:b/>
          <w:bCs/>
          <w:sz w:val="28"/>
          <w:szCs w:val="28"/>
        </w:rPr>
        <w:t>CITY OF GORMAN</w:t>
      </w:r>
    </w:p>
    <w:p w:rsidR="00870C88" w:rsidRPr="00870C88" w:rsidRDefault="00870C88" w:rsidP="00870C88">
      <w:pPr>
        <w:pStyle w:val="NoSpacing"/>
        <w:jc w:val="center"/>
        <w:rPr>
          <w:b/>
          <w:bCs/>
          <w:color w:val="C00000"/>
          <w:sz w:val="28"/>
          <w:szCs w:val="28"/>
        </w:rPr>
      </w:pPr>
    </w:p>
    <w:p w:rsidR="00075B0D" w:rsidRDefault="00075B0D" w:rsidP="00642AA7">
      <w:pPr>
        <w:pStyle w:val="NoSpacing"/>
        <w:rPr>
          <w:b/>
        </w:rPr>
      </w:pPr>
      <w:r>
        <w:rPr>
          <w:b/>
        </w:rPr>
        <w:t xml:space="preserve">Notice is hereby given that a </w:t>
      </w:r>
      <w:r w:rsidR="001D4C25">
        <w:rPr>
          <w:b/>
        </w:rPr>
        <w:t xml:space="preserve">Called </w:t>
      </w:r>
      <w:r>
        <w:rPr>
          <w:b/>
        </w:rPr>
        <w:t xml:space="preserve">meeting of the Governing Body of the </w:t>
      </w:r>
      <w:r w:rsidR="001D4C25">
        <w:rPr>
          <w:b/>
        </w:rPr>
        <w:t>City of Gorman</w:t>
      </w:r>
    </w:p>
    <w:p w:rsidR="009853B0" w:rsidRDefault="00075B0D" w:rsidP="00642AA7">
      <w:pPr>
        <w:pStyle w:val="NoSpacing"/>
        <w:rPr>
          <w:b/>
        </w:rPr>
      </w:pPr>
      <w:r>
        <w:rPr>
          <w:b/>
        </w:rPr>
        <w:t>Will be held on the</w:t>
      </w:r>
      <w:r w:rsidR="00B26038">
        <w:rPr>
          <w:b/>
        </w:rPr>
        <w:t xml:space="preserve"> </w:t>
      </w:r>
      <w:r w:rsidR="004946C4">
        <w:rPr>
          <w:b/>
          <w:sz w:val="28"/>
          <w:szCs w:val="28"/>
          <w:u w:val="single"/>
        </w:rPr>
        <w:t>June 13</w:t>
      </w:r>
      <w:r w:rsidR="00605B9A">
        <w:rPr>
          <w:b/>
          <w:sz w:val="28"/>
          <w:szCs w:val="28"/>
          <w:u w:val="single"/>
        </w:rPr>
        <w:t xml:space="preserve">, </w:t>
      </w:r>
      <w:r w:rsidR="00196221" w:rsidRPr="00605B9A">
        <w:rPr>
          <w:b/>
          <w:sz w:val="28"/>
          <w:szCs w:val="28"/>
          <w:u w:val="single"/>
        </w:rPr>
        <w:t>2024</w:t>
      </w:r>
      <w:r w:rsidR="00196221">
        <w:rPr>
          <w:b/>
          <w:sz w:val="28"/>
          <w:szCs w:val="28"/>
          <w:u w:val="single"/>
        </w:rPr>
        <w:t xml:space="preserve"> @ </w:t>
      </w:r>
      <w:r w:rsidR="004946C4">
        <w:rPr>
          <w:b/>
          <w:sz w:val="28"/>
          <w:szCs w:val="28"/>
          <w:u w:val="single"/>
        </w:rPr>
        <w:t>11:00</w:t>
      </w:r>
      <w:r w:rsidR="00196221">
        <w:rPr>
          <w:b/>
          <w:sz w:val="28"/>
          <w:szCs w:val="28"/>
          <w:u w:val="single"/>
        </w:rPr>
        <w:t xml:space="preserve"> a.m.</w:t>
      </w:r>
      <w:r w:rsidR="0072475C">
        <w:rPr>
          <w:b/>
        </w:rPr>
        <w:t xml:space="preserve"> at</w:t>
      </w:r>
      <w:r w:rsidR="004946C4">
        <w:rPr>
          <w:b/>
        </w:rPr>
        <w:t xml:space="preserve"> </w:t>
      </w:r>
      <w:r>
        <w:rPr>
          <w:b/>
        </w:rPr>
        <w:t xml:space="preserve">the Gorman </w:t>
      </w:r>
      <w:r w:rsidR="0079363E">
        <w:rPr>
          <w:b/>
        </w:rPr>
        <w:t>Community Cente</w:t>
      </w:r>
      <w:r w:rsidR="00BE0A08">
        <w:rPr>
          <w:b/>
        </w:rPr>
        <w:t xml:space="preserve">r </w:t>
      </w:r>
    </w:p>
    <w:p w:rsidR="00D62C48" w:rsidRPr="00642AA7" w:rsidRDefault="009853B0" w:rsidP="00642AA7">
      <w:pPr>
        <w:pStyle w:val="NoSpacing"/>
        <w:rPr>
          <w:b/>
        </w:rPr>
      </w:pPr>
      <w:r>
        <w:rPr>
          <w:b/>
        </w:rPr>
        <w:t xml:space="preserve">118 </w:t>
      </w:r>
      <w:r w:rsidR="0079363E" w:rsidRPr="009E48F4">
        <w:rPr>
          <w:b/>
        </w:rPr>
        <w:t>Kent St.</w:t>
      </w:r>
      <w:r>
        <w:rPr>
          <w:b/>
        </w:rPr>
        <w:t xml:space="preserve">, </w:t>
      </w:r>
      <w:r w:rsidR="00075B0D" w:rsidRPr="009E48F4">
        <w:rPr>
          <w:b/>
        </w:rPr>
        <w:t>Gorman, Texas</w:t>
      </w:r>
      <w:r w:rsidR="00BE0A08" w:rsidRPr="009E48F4">
        <w:rPr>
          <w:b/>
        </w:rPr>
        <w:t>.</w:t>
      </w:r>
    </w:p>
    <w:p w:rsidR="004946C4" w:rsidRPr="00D9386C" w:rsidRDefault="00075B0D" w:rsidP="004946C4">
      <w:pPr>
        <w:rPr>
          <w:b/>
          <w:sz w:val="24"/>
          <w:szCs w:val="24"/>
        </w:rPr>
      </w:pPr>
      <w:r>
        <w:rPr>
          <w:b/>
          <w:sz w:val="24"/>
          <w:szCs w:val="24"/>
        </w:rPr>
        <w:t>AGENDA ITEMS:</w:t>
      </w:r>
    </w:p>
    <w:p w:rsidR="00075B0D" w:rsidRPr="00D9386C" w:rsidRDefault="004946C4" w:rsidP="00D9386C">
      <w:pPr>
        <w:pStyle w:val="ListParagraph"/>
        <w:numPr>
          <w:ilvl w:val="0"/>
          <w:numId w:val="14"/>
        </w:numPr>
        <w:rPr>
          <w:b/>
          <w:sz w:val="24"/>
          <w:szCs w:val="24"/>
        </w:rPr>
      </w:pPr>
      <w:r>
        <w:rPr>
          <w:b/>
          <w:sz w:val="24"/>
          <w:szCs w:val="24"/>
        </w:rPr>
        <w:t xml:space="preserve">Pre-construction Conference for the Downtown Revitalization Project </w:t>
      </w:r>
      <w:r w:rsidR="00075B0D" w:rsidRPr="00D9386C">
        <w:rPr>
          <w:b/>
          <w:sz w:val="24"/>
          <w:szCs w:val="24"/>
        </w:rPr>
        <w:tab/>
      </w:r>
      <w:r w:rsidR="00075B0D" w:rsidRPr="00D9386C">
        <w:rPr>
          <w:b/>
          <w:sz w:val="24"/>
          <w:szCs w:val="24"/>
        </w:rPr>
        <w:tab/>
      </w:r>
      <w:r w:rsidR="00075B0D" w:rsidRPr="00D9386C">
        <w:rPr>
          <w:b/>
          <w:sz w:val="24"/>
          <w:szCs w:val="24"/>
        </w:rPr>
        <w:tab/>
      </w:r>
    </w:p>
    <w:p w:rsidR="00075B0D" w:rsidRDefault="00075B0D" w:rsidP="00075B0D">
      <w:pPr>
        <w:rPr>
          <w:b/>
        </w:rPr>
      </w:pPr>
      <w:r>
        <w:rPr>
          <w:b/>
        </w:rPr>
        <w:t xml:space="preserve">I, the undersigned authority, do hereby certify that the above notice of meeting of the </w:t>
      </w:r>
      <w:r w:rsidR="00AB4DE6">
        <w:rPr>
          <w:b/>
        </w:rPr>
        <w:t>Governing Body</w:t>
      </w:r>
      <w:r>
        <w:rPr>
          <w:b/>
        </w:rPr>
        <w:t xml:space="preserve"> of the </w:t>
      </w:r>
      <w:r w:rsidR="00AB4DE6">
        <w:rPr>
          <w:b/>
        </w:rPr>
        <w:t>above-named</w:t>
      </w:r>
      <w:r>
        <w:rPr>
          <w:b/>
        </w:rPr>
        <w:t xml:space="preserve"> City or Town is a true and correct copy of said Notice and that I posted a true and correct copy of said notice </w:t>
      </w:r>
      <w:r w:rsidR="00DA263E">
        <w:rPr>
          <w:b/>
        </w:rPr>
        <w:t>i</w:t>
      </w:r>
      <w:r>
        <w:rPr>
          <w:b/>
        </w:rPr>
        <w:t xml:space="preserve">n the City Office </w:t>
      </w:r>
      <w:r w:rsidR="008B2E88">
        <w:rPr>
          <w:b/>
        </w:rPr>
        <w:t xml:space="preserve">agenda window </w:t>
      </w:r>
      <w:r>
        <w:rPr>
          <w:b/>
        </w:rPr>
        <w:t>at the Gorman City Office, Gorman, Texas, a place convenient and readily accessible to the general public at all times.</w:t>
      </w:r>
    </w:p>
    <w:p w:rsidR="00F83A6B" w:rsidRDefault="00F83A6B" w:rsidP="00F83A6B">
      <w:pPr>
        <w:pStyle w:val="xmsonormal"/>
        <w:shd w:val="clear" w:color="auto" w:fill="FFFFFF"/>
        <w:spacing w:before="0" w:beforeAutospacing="0" w:after="0" w:afterAutospacing="0"/>
        <w:rPr>
          <w:rFonts w:ascii="Calibri" w:hAnsi="Calibri" w:cs="Calibri"/>
          <w:color w:val="201F1E"/>
          <w:sz w:val="22"/>
          <w:szCs w:val="22"/>
        </w:rPr>
      </w:pPr>
      <w:bookmarkStart w:id="0" w:name="_Hlk50970007"/>
      <w:r>
        <w:rPr>
          <w:rFonts w:ascii="Arial" w:hAnsi="Arial" w:cs="Arial"/>
          <w:sz w:val="22"/>
          <w:szCs w:val="22"/>
        </w:rPr>
        <w:t>Posted by</w:t>
      </w:r>
      <w:r w:rsidRPr="00AB61A3">
        <w:rPr>
          <w:rFonts w:ascii="Arial" w:hAnsi="Arial" w:cs="Arial"/>
          <w:sz w:val="22"/>
          <w:szCs w:val="22"/>
        </w:rPr>
        <w:t xml:space="preserve"> order of the </w:t>
      </w:r>
      <w:r w:rsidRPr="009B34AE">
        <w:rPr>
          <w:rFonts w:ascii="Arial" w:hAnsi="Arial" w:cs="Arial"/>
          <w:b/>
          <w:sz w:val="22"/>
          <w:szCs w:val="22"/>
          <w:u w:val="single"/>
        </w:rPr>
        <w:t>Gorman City Commission o</w:t>
      </w:r>
      <w:r w:rsidR="004946C4">
        <w:rPr>
          <w:rFonts w:ascii="Arial" w:hAnsi="Arial" w:cs="Arial"/>
          <w:b/>
          <w:sz w:val="22"/>
          <w:szCs w:val="22"/>
          <w:u w:val="single"/>
        </w:rPr>
        <w:t>n June 10</w:t>
      </w:r>
      <w:r w:rsidR="00F465C7">
        <w:rPr>
          <w:rFonts w:ascii="Arial" w:hAnsi="Arial" w:cs="Arial"/>
          <w:b/>
          <w:sz w:val="22"/>
          <w:szCs w:val="22"/>
          <w:u w:val="single"/>
        </w:rPr>
        <w:t xml:space="preserve">, </w:t>
      </w:r>
      <w:r w:rsidR="00196221">
        <w:rPr>
          <w:rFonts w:ascii="Arial" w:hAnsi="Arial" w:cs="Arial"/>
          <w:b/>
          <w:sz w:val="22"/>
          <w:szCs w:val="22"/>
          <w:u w:val="single"/>
        </w:rPr>
        <w:t>2024</w:t>
      </w:r>
      <w:proofErr w:type="gramStart"/>
      <w:r w:rsidR="00F70C24">
        <w:rPr>
          <w:rFonts w:ascii="Arial" w:hAnsi="Arial" w:cs="Arial"/>
          <w:b/>
          <w:sz w:val="22"/>
          <w:szCs w:val="22"/>
          <w:u w:val="single"/>
        </w:rPr>
        <w:t>,</w:t>
      </w:r>
      <w:r w:rsidR="00F70C24">
        <w:rPr>
          <w:rFonts w:ascii="Arial" w:hAnsi="Arial" w:cs="Arial"/>
          <w:b/>
          <w:sz w:val="22"/>
          <w:szCs w:val="22"/>
        </w:rPr>
        <w:t>Any</w:t>
      </w:r>
      <w:proofErr w:type="gramEnd"/>
      <w:r w:rsidRPr="00AB61A3">
        <w:rPr>
          <w:rFonts w:ascii="Arial" w:hAnsi="Arial" w:cs="Arial"/>
          <w:sz w:val="22"/>
          <w:szCs w:val="22"/>
        </w:rPr>
        <w:t xml:space="preserve"> of the above and foregoing agenda items, which require action</w:t>
      </w:r>
      <w:r>
        <w:rPr>
          <w:rFonts w:ascii="Arial" w:hAnsi="Arial" w:cs="Arial"/>
          <w:sz w:val="22"/>
          <w:szCs w:val="22"/>
        </w:rPr>
        <w:t>,</w:t>
      </w:r>
      <w:r w:rsidRPr="00AB61A3">
        <w:rPr>
          <w:rFonts w:ascii="Arial" w:hAnsi="Arial" w:cs="Arial"/>
          <w:sz w:val="22"/>
          <w:szCs w:val="22"/>
        </w:rPr>
        <w:t xml:space="preserve"> may be acted upon by the CityCommission.  </w:t>
      </w:r>
      <w:r>
        <w:rPr>
          <w:rFonts w:ascii="Arial" w:hAnsi="Arial" w:cs="Arial"/>
          <w:color w:val="000000"/>
          <w:sz w:val="22"/>
          <w:szCs w:val="22"/>
          <w:bdr w:val="none" w:sz="0" w:space="0" w:color="auto" w:frame="1"/>
        </w:rPr>
        <w:t>The Commission reserves the right to convene into Executive Session on any of the above items if said items qualify pursuant to the Texas Open Meetings Act (Government Code Chapter 551), under Section 551.071 </w:t>
      </w:r>
      <w:r>
        <w:rPr>
          <w:rFonts w:ascii="Arial" w:hAnsi="Arial" w:cs="Arial"/>
          <w:b/>
          <w:bCs/>
          <w:color w:val="000000"/>
          <w:sz w:val="22"/>
          <w:szCs w:val="22"/>
          <w:bdr w:val="none" w:sz="0" w:space="0" w:color="auto" w:frame="1"/>
        </w:rPr>
        <w:t>Consultation with Attorney;</w:t>
      </w:r>
      <w:r>
        <w:rPr>
          <w:rFonts w:ascii="Arial" w:hAnsi="Arial" w:cs="Arial"/>
          <w:color w:val="000000"/>
          <w:sz w:val="22"/>
          <w:szCs w:val="22"/>
          <w:bdr w:val="none" w:sz="0" w:space="0" w:color="auto" w:frame="1"/>
        </w:rPr>
        <w:t> Section 551.072 </w:t>
      </w:r>
      <w:r>
        <w:rPr>
          <w:rFonts w:ascii="Arial" w:hAnsi="Arial" w:cs="Arial"/>
          <w:b/>
          <w:bCs/>
          <w:color w:val="000000"/>
          <w:sz w:val="22"/>
          <w:szCs w:val="22"/>
          <w:bdr w:val="none" w:sz="0" w:space="0" w:color="auto" w:frame="1"/>
        </w:rPr>
        <w:t>Real Property; </w:t>
      </w:r>
      <w:r>
        <w:rPr>
          <w:rFonts w:ascii="Arial" w:hAnsi="Arial" w:cs="Arial"/>
          <w:color w:val="000000"/>
          <w:sz w:val="22"/>
          <w:szCs w:val="22"/>
          <w:bdr w:val="none" w:sz="0" w:space="0" w:color="auto" w:frame="1"/>
        </w:rPr>
        <w:t>Section 551.073 </w:t>
      </w:r>
      <w:r>
        <w:rPr>
          <w:rFonts w:ascii="Arial" w:hAnsi="Arial" w:cs="Arial"/>
          <w:b/>
          <w:bCs/>
          <w:color w:val="000000"/>
          <w:sz w:val="22"/>
          <w:szCs w:val="22"/>
          <w:bdr w:val="none" w:sz="0" w:space="0" w:color="auto" w:frame="1"/>
        </w:rPr>
        <w:t>Donations</w:t>
      </w:r>
      <w:r>
        <w:rPr>
          <w:rFonts w:ascii="Arial" w:hAnsi="Arial" w:cs="Arial"/>
          <w:color w:val="000000"/>
          <w:sz w:val="22"/>
          <w:szCs w:val="22"/>
          <w:bdr w:val="none" w:sz="0" w:space="0" w:color="auto" w:frame="1"/>
        </w:rPr>
        <w:t>; Section 551.074 </w:t>
      </w:r>
      <w:r>
        <w:rPr>
          <w:rFonts w:ascii="Arial" w:hAnsi="Arial" w:cs="Arial"/>
          <w:b/>
          <w:bCs/>
          <w:color w:val="000000"/>
          <w:sz w:val="22"/>
          <w:szCs w:val="22"/>
          <w:bdr w:val="none" w:sz="0" w:space="0" w:color="auto" w:frame="1"/>
        </w:rPr>
        <w:t>Personnel</w:t>
      </w:r>
      <w:r>
        <w:rPr>
          <w:rFonts w:ascii="Arial" w:hAnsi="Arial" w:cs="Arial"/>
          <w:color w:val="000000"/>
          <w:sz w:val="22"/>
          <w:szCs w:val="22"/>
          <w:bdr w:val="none" w:sz="0" w:space="0" w:color="auto" w:frame="1"/>
        </w:rPr>
        <w:t>; or Section 551.089 </w:t>
      </w:r>
      <w:r>
        <w:rPr>
          <w:rFonts w:ascii="Arial" w:hAnsi="Arial" w:cs="Arial"/>
          <w:b/>
          <w:bCs/>
          <w:color w:val="000000"/>
          <w:sz w:val="22"/>
          <w:szCs w:val="22"/>
          <w:bdr w:val="none" w:sz="0" w:space="0" w:color="auto" w:frame="1"/>
        </w:rPr>
        <w:t>Security</w:t>
      </w:r>
      <w:r>
        <w:rPr>
          <w:rFonts w:ascii="Arial" w:hAnsi="Arial" w:cs="Arial"/>
          <w:b/>
          <w:bCs/>
          <w:color w:val="000000"/>
          <w:bdr w:val="none" w:sz="0" w:space="0" w:color="auto" w:frame="1"/>
        </w:rPr>
        <w:t>.</w:t>
      </w:r>
      <w:r>
        <w:rPr>
          <w:rFonts w:ascii="Arial" w:hAnsi="Arial" w:cs="Arial"/>
          <w:b/>
          <w:bCs/>
          <w:color w:val="000000"/>
          <w:sz w:val="16"/>
          <w:szCs w:val="16"/>
          <w:bdr w:val="none" w:sz="0" w:space="0" w:color="auto" w:frame="1"/>
        </w:rPr>
        <w:t> </w:t>
      </w:r>
    </w:p>
    <w:bookmarkEnd w:id="0"/>
    <w:p w:rsidR="00F83A6B" w:rsidRDefault="00F83A6B" w:rsidP="00F83A6B">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000000"/>
          <w:sz w:val="16"/>
          <w:szCs w:val="16"/>
          <w:bdr w:val="none" w:sz="0" w:space="0" w:color="auto" w:frame="1"/>
        </w:rPr>
        <w:t> </w:t>
      </w:r>
    </w:p>
    <w:p w:rsidR="007F7832" w:rsidRDefault="007F7832"/>
    <w:sectPr w:rsidR="007F7832" w:rsidSect="004976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E63"/>
    <w:multiLevelType w:val="multilevel"/>
    <w:tmpl w:val="116466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0764130"/>
    <w:multiLevelType w:val="hybridMultilevel"/>
    <w:tmpl w:val="E708DABA"/>
    <w:lvl w:ilvl="0" w:tplc="FA2049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076617"/>
    <w:multiLevelType w:val="hybridMultilevel"/>
    <w:tmpl w:val="0380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7819FB"/>
    <w:multiLevelType w:val="hybridMultilevel"/>
    <w:tmpl w:val="BCB8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C6D5A"/>
    <w:multiLevelType w:val="hybridMultilevel"/>
    <w:tmpl w:val="5050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542CF"/>
    <w:multiLevelType w:val="hybridMultilevel"/>
    <w:tmpl w:val="32A079FA"/>
    <w:lvl w:ilvl="0" w:tplc="3306FF00">
      <w:start w:val="118"/>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BAB2DCF"/>
    <w:multiLevelType w:val="hybridMultilevel"/>
    <w:tmpl w:val="050019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A0B2B64"/>
    <w:multiLevelType w:val="hybridMultilevel"/>
    <w:tmpl w:val="1B980CDE"/>
    <w:lvl w:ilvl="0" w:tplc="BA62B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8D1E53"/>
    <w:multiLevelType w:val="hybridMultilevel"/>
    <w:tmpl w:val="A7C4AB00"/>
    <w:lvl w:ilvl="0" w:tplc="02A254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1C32E35"/>
    <w:multiLevelType w:val="hybridMultilevel"/>
    <w:tmpl w:val="0268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30EB4"/>
    <w:multiLevelType w:val="hybridMultilevel"/>
    <w:tmpl w:val="A538F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563F5"/>
    <w:multiLevelType w:val="multilevel"/>
    <w:tmpl w:val="4C8CFF2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572ED0"/>
    <w:multiLevelType w:val="hybridMultilevel"/>
    <w:tmpl w:val="7B1A0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03DC7"/>
    <w:multiLevelType w:val="hybridMultilevel"/>
    <w:tmpl w:val="5AB0A26C"/>
    <w:lvl w:ilvl="0" w:tplc="0409000F">
      <w:start w:val="1"/>
      <w:numFmt w:val="decimal"/>
      <w:lvlText w:val="%1."/>
      <w:lvlJc w:val="left"/>
      <w:rPr>
        <w:rFonts w:hint="default"/>
      </w:rPr>
    </w:lvl>
    <w:lvl w:ilvl="1" w:tplc="840C6724">
      <w:start w:val="1"/>
      <w:numFmt w:val="lowerLetter"/>
      <w:lvlText w:val="%2."/>
      <w:lvlJc w:val="left"/>
      <w:pPr>
        <w:tabs>
          <w:tab w:val="num" w:pos="1260"/>
        </w:tabs>
        <w:ind w:left="1260" w:hanging="360"/>
      </w:pPr>
      <w:rPr>
        <w:rFonts w:hint="default"/>
      </w:rPr>
    </w:lvl>
    <w:lvl w:ilvl="2" w:tplc="9A624E6C">
      <w:start w:val="1"/>
      <w:numFmt w:val="lowerLetter"/>
      <w:lvlText w:val="(%3)"/>
      <w:lvlJc w:val="left"/>
      <w:pPr>
        <w:tabs>
          <w:tab w:val="num" w:pos="2340"/>
        </w:tabs>
        <w:ind w:left="2340" w:hanging="360"/>
      </w:pPr>
      <w:rPr>
        <w:rFonts w:hint="default"/>
      </w:rPr>
    </w:lvl>
    <w:lvl w:ilvl="3" w:tplc="A23413A6">
      <w:start w:val="1"/>
      <w:numFmt w:val="upperLetter"/>
      <w:lvlText w:val="%4)"/>
      <w:lvlJc w:val="left"/>
      <w:pPr>
        <w:tabs>
          <w:tab w:val="num" w:pos="2700"/>
        </w:tabs>
        <w:ind w:left="2700" w:hanging="360"/>
      </w:pPr>
      <w:rPr>
        <w:rFonts w:hint="default"/>
      </w:rPr>
    </w:lvl>
    <w:lvl w:ilvl="4" w:tplc="0C82481A">
      <w:start w:val="1"/>
      <w:numFmt w:val="lowerLetter"/>
      <w:lvlText w:val="%5)"/>
      <w:lvlJc w:val="left"/>
      <w:pPr>
        <w:tabs>
          <w:tab w:val="num" w:pos="3420"/>
        </w:tabs>
        <w:ind w:left="3420" w:hanging="360"/>
      </w:pPr>
      <w:rPr>
        <w:rFonts w:hint="default"/>
      </w:rPr>
    </w:lvl>
    <w:lvl w:ilvl="5" w:tplc="E592CBEC">
      <w:start w:val="1"/>
      <w:numFmt w:val="decimal"/>
      <w:lvlText w:val="%6)"/>
      <w:lvlJc w:val="left"/>
      <w:pPr>
        <w:tabs>
          <w:tab w:val="num" w:pos="4320"/>
        </w:tabs>
        <w:ind w:left="4320" w:hanging="360"/>
      </w:pPr>
      <w:rPr>
        <w:rFonts w:hint="default"/>
      </w:r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2"/>
  </w:num>
  <w:num w:numId="5">
    <w:abstractNumId w:val="9"/>
  </w:num>
  <w:num w:numId="6">
    <w:abstractNumId w:val="11"/>
  </w:num>
  <w:num w:numId="7">
    <w:abstractNumId w:val="5"/>
  </w:num>
  <w:num w:numId="8">
    <w:abstractNumId w:val="0"/>
  </w:num>
  <w:num w:numId="9">
    <w:abstractNumId w:val="13"/>
  </w:num>
  <w:num w:numId="10">
    <w:abstractNumId w:val="1"/>
  </w:num>
  <w:num w:numId="11">
    <w:abstractNumId w:val="8"/>
  </w:num>
  <w:num w:numId="12">
    <w:abstractNumId w:val="10"/>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B0D"/>
    <w:rsid w:val="00022954"/>
    <w:rsid w:val="000312C1"/>
    <w:rsid w:val="0003779C"/>
    <w:rsid w:val="0004016A"/>
    <w:rsid w:val="00061C36"/>
    <w:rsid w:val="00063474"/>
    <w:rsid w:val="00066D4E"/>
    <w:rsid w:val="00075B0D"/>
    <w:rsid w:val="000852F4"/>
    <w:rsid w:val="000E597F"/>
    <w:rsid w:val="00156BB4"/>
    <w:rsid w:val="00172572"/>
    <w:rsid w:val="00196221"/>
    <w:rsid w:val="001D2ECB"/>
    <w:rsid w:val="001D4C25"/>
    <w:rsid w:val="001D6B4C"/>
    <w:rsid w:val="001E553D"/>
    <w:rsid w:val="00240374"/>
    <w:rsid w:val="00282791"/>
    <w:rsid w:val="003B1325"/>
    <w:rsid w:val="003C35D1"/>
    <w:rsid w:val="00440E39"/>
    <w:rsid w:val="00454DCD"/>
    <w:rsid w:val="00465210"/>
    <w:rsid w:val="004911A8"/>
    <w:rsid w:val="004946C4"/>
    <w:rsid w:val="004976F2"/>
    <w:rsid w:val="004B5320"/>
    <w:rsid w:val="004D4329"/>
    <w:rsid w:val="004F72F2"/>
    <w:rsid w:val="004F7D75"/>
    <w:rsid w:val="00517451"/>
    <w:rsid w:val="0052296E"/>
    <w:rsid w:val="0059082D"/>
    <w:rsid w:val="00593477"/>
    <w:rsid w:val="0059488F"/>
    <w:rsid w:val="00605B9A"/>
    <w:rsid w:val="00605CCA"/>
    <w:rsid w:val="00642AA7"/>
    <w:rsid w:val="006B1F1D"/>
    <w:rsid w:val="006B2CE0"/>
    <w:rsid w:val="006D6252"/>
    <w:rsid w:val="006E3017"/>
    <w:rsid w:val="006F4595"/>
    <w:rsid w:val="00717B28"/>
    <w:rsid w:val="0072475C"/>
    <w:rsid w:val="00735084"/>
    <w:rsid w:val="00787CC6"/>
    <w:rsid w:val="0079363E"/>
    <w:rsid w:val="00795504"/>
    <w:rsid w:val="007A1702"/>
    <w:rsid w:val="007B0F9B"/>
    <w:rsid w:val="007B5295"/>
    <w:rsid w:val="007B7C2D"/>
    <w:rsid w:val="007F4A50"/>
    <w:rsid w:val="007F7832"/>
    <w:rsid w:val="00836FD3"/>
    <w:rsid w:val="008511EE"/>
    <w:rsid w:val="0085168F"/>
    <w:rsid w:val="00870C88"/>
    <w:rsid w:val="008B2E88"/>
    <w:rsid w:val="00911AB2"/>
    <w:rsid w:val="009853B0"/>
    <w:rsid w:val="009B7794"/>
    <w:rsid w:val="009E48F4"/>
    <w:rsid w:val="009F455F"/>
    <w:rsid w:val="00A00299"/>
    <w:rsid w:val="00A0371F"/>
    <w:rsid w:val="00A12C78"/>
    <w:rsid w:val="00A54BAD"/>
    <w:rsid w:val="00A708A5"/>
    <w:rsid w:val="00A7328C"/>
    <w:rsid w:val="00AB4DE6"/>
    <w:rsid w:val="00B159F7"/>
    <w:rsid w:val="00B16806"/>
    <w:rsid w:val="00B26038"/>
    <w:rsid w:val="00B46B99"/>
    <w:rsid w:val="00B97252"/>
    <w:rsid w:val="00BB0EB4"/>
    <w:rsid w:val="00BC63BA"/>
    <w:rsid w:val="00BD0978"/>
    <w:rsid w:val="00BD64E0"/>
    <w:rsid w:val="00BD77DB"/>
    <w:rsid w:val="00BE0A08"/>
    <w:rsid w:val="00C15DAC"/>
    <w:rsid w:val="00C6532F"/>
    <w:rsid w:val="00CA1E80"/>
    <w:rsid w:val="00CB4A06"/>
    <w:rsid w:val="00CC1148"/>
    <w:rsid w:val="00D27451"/>
    <w:rsid w:val="00D62C48"/>
    <w:rsid w:val="00D70F48"/>
    <w:rsid w:val="00D9386C"/>
    <w:rsid w:val="00DA263E"/>
    <w:rsid w:val="00DC1049"/>
    <w:rsid w:val="00DE7839"/>
    <w:rsid w:val="00DF1FEA"/>
    <w:rsid w:val="00E03275"/>
    <w:rsid w:val="00E31B00"/>
    <w:rsid w:val="00E4049F"/>
    <w:rsid w:val="00E4352A"/>
    <w:rsid w:val="00E45A7B"/>
    <w:rsid w:val="00E478EF"/>
    <w:rsid w:val="00E96875"/>
    <w:rsid w:val="00EC5DE6"/>
    <w:rsid w:val="00EF3CDE"/>
    <w:rsid w:val="00F14097"/>
    <w:rsid w:val="00F147F3"/>
    <w:rsid w:val="00F35D9E"/>
    <w:rsid w:val="00F465C7"/>
    <w:rsid w:val="00F52FE6"/>
    <w:rsid w:val="00F600C1"/>
    <w:rsid w:val="00F66E10"/>
    <w:rsid w:val="00F70C24"/>
    <w:rsid w:val="00F83A6B"/>
    <w:rsid w:val="00F95FBF"/>
    <w:rsid w:val="00FB4DC8"/>
    <w:rsid w:val="00FF60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0D"/>
  </w:style>
  <w:style w:type="paragraph" w:styleId="Heading3">
    <w:name w:val="heading 3"/>
    <w:basedOn w:val="Normal"/>
    <w:next w:val="Normal"/>
    <w:link w:val="Heading3Char"/>
    <w:qFormat/>
    <w:rsid w:val="00D62C4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852F4"/>
    <w:pPr>
      <w:framePr w:w="7920" w:h="1980" w:hRule="exact" w:hSpace="180" w:wrap="auto" w:hAnchor="page" w:xAlign="center" w:yAlign="bottom"/>
      <w:spacing w:after="0" w:line="240" w:lineRule="auto"/>
      <w:ind w:left="2880"/>
    </w:pPr>
    <w:rPr>
      <w:rFonts w:ascii="Bookman Old Style" w:eastAsiaTheme="majorEastAsia" w:hAnsi="Bookman Old Style" w:cstheme="majorBidi"/>
      <w:sz w:val="24"/>
      <w:szCs w:val="24"/>
    </w:rPr>
  </w:style>
  <w:style w:type="paragraph" w:styleId="NoSpacing">
    <w:name w:val="No Spacing"/>
    <w:uiPriority w:val="1"/>
    <w:qFormat/>
    <w:rsid w:val="00075B0D"/>
    <w:pPr>
      <w:spacing w:after="0" w:line="240" w:lineRule="auto"/>
    </w:pPr>
  </w:style>
  <w:style w:type="paragraph" w:styleId="ListParagraph">
    <w:name w:val="List Paragraph"/>
    <w:basedOn w:val="Normal"/>
    <w:uiPriority w:val="34"/>
    <w:qFormat/>
    <w:rsid w:val="00075B0D"/>
    <w:pPr>
      <w:ind w:left="720"/>
      <w:contextualSpacing/>
    </w:pPr>
  </w:style>
  <w:style w:type="paragraph" w:styleId="BalloonText">
    <w:name w:val="Balloon Text"/>
    <w:basedOn w:val="Normal"/>
    <w:link w:val="BalloonTextChar"/>
    <w:uiPriority w:val="99"/>
    <w:semiHidden/>
    <w:unhideWhenUsed/>
    <w:rsid w:val="0007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B0D"/>
    <w:rPr>
      <w:rFonts w:ascii="Tahoma" w:hAnsi="Tahoma" w:cs="Tahoma"/>
      <w:sz w:val="16"/>
      <w:szCs w:val="16"/>
    </w:rPr>
  </w:style>
  <w:style w:type="character" w:customStyle="1" w:styleId="Heading3Char">
    <w:name w:val="Heading 3 Char"/>
    <w:basedOn w:val="DefaultParagraphFont"/>
    <w:link w:val="Heading3"/>
    <w:rsid w:val="00D62C48"/>
    <w:rPr>
      <w:rFonts w:ascii="Arial" w:eastAsia="Times New Roman" w:hAnsi="Arial" w:cs="Arial"/>
      <w:b/>
      <w:bCs/>
      <w:sz w:val="26"/>
      <w:szCs w:val="26"/>
    </w:rPr>
  </w:style>
  <w:style w:type="paragraph" w:customStyle="1" w:styleId="xmsonormal">
    <w:name w:val="x_msonormal"/>
    <w:basedOn w:val="Normal"/>
    <w:rsid w:val="007936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A2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8371337">
      <w:bodyDiv w:val="1"/>
      <w:marLeft w:val="0"/>
      <w:marRight w:val="0"/>
      <w:marTop w:val="0"/>
      <w:marBottom w:val="0"/>
      <w:divBdr>
        <w:top w:val="none" w:sz="0" w:space="0" w:color="auto"/>
        <w:left w:val="none" w:sz="0" w:space="0" w:color="auto"/>
        <w:bottom w:val="none" w:sz="0" w:space="0" w:color="auto"/>
        <w:right w:val="none" w:sz="0" w:space="0" w:color="auto"/>
      </w:divBdr>
      <w:divsChild>
        <w:div w:id="513879705">
          <w:marLeft w:val="0"/>
          <w:marRight w:val="0"/>
          <w:marTop w:val="0"/>
          <w:marBottom w:val="0"/>
          <w:divBdr>
            <w:top w:val="none" w:sz="0" w:space="0" w:color="auto"/>
            <w:left w:val="none" w:sz="0" w:space="0" w:color="auto"/>
            <w:bottom w:val="none" w:sz="0" w:space="0" w:color="auto"/>
            <w:right w:val="none" w:sz="0" w:space="0" w:color="auto"/>
          </w:divBdr>
        </w:div>
      </w:divsChild>
    </w:div>
    <w:div w:id="1627736606">
      <w:bodyDiv w:val="1"/>
      <w:marLeft w:val="0"/>
      <w:marRight w:val="0"/>
      <w:marTop w:val="0"/>
      <w:marBottom w:val="0"/>
      <w:divBdr>
        <w:top w:val="none" w:sz="0" w:space="0" w:color="auto"/>
        <w:left w:val="none" w:sz="0" w:space="0" w:color="auto"/>
        <w:bottom w:val="none" w:sz="0" w:space="0" w:color="auto"/>
        <w:right w:val="none" w:sz="0" w:space="0" w:color="auto"/>
      </w:divBdr>
    </w:div>
    <w:div w:id="20458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Gorman Main</cp:lastModifiedBy>
  <cp:revision>71</cp:revision>
  <cp:lastPrinted>2024-06-10T19:10:00Z</cp:lastPrinted>
  <dcterms:created xsi:type="dcterms:W3CDTF">2013-02-14T21:19:00Z</dcterms:created>
  <dcterms:modified xsi:type="dcterms:W3CDTF">2024-06-10T19:16:00Z</dcterms:modified>
</cp:coreProperties>
</file>